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МУНИЦИПАЛЬНОЕ БЮДЖЕТНОЕ ОБЩЕОБРАЗОВАТЕЛЬНОЕ УЧРЕЖДЕНИЕ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СРЕДНЯЯ ОБЩЕОБРАЗОВАТЕЛЬНАЯ ШКОЛА № 1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1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11015"/>
        <w:gridCol w:w="4689"/>
      </w:tblGrid>
      <w:tr>
        <w:trPr>
          <w:trHeight w:hRule="atLeast" w:val="1276"/>
        </w:trPr>
        <w:tc>
          <w:tcPr>
            <w:tcW w:type="dxa" w:w="110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5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СОГЛАСОВАНО:</w:t>
            </w:r>
          </w:p>
          <w:p w14:paraId="06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Руководитель МО </w:t>
            </w:r>
          </w:p>
          <w:p w14:paraId="07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       /________________./</w:t>
            </w:r>
          </w:p>
          <w:p w14:paraId="08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«__»______20__ г.</w:t>
            </w:r>
          </w:p>
          <w:p w14:paraId="09000000">
            <w:pPr>
              <w:spacing w:line="252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  <w:p w14:paraId="0A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89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B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0C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14:paraId="0D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       /________________</w:t>
            </w:r>
            <w:r>
              <w:rPr>
                <w:rFonts w:ascii="Times New Roman" w:hAnsi="Times New Roman"/>
                <w:sz w:val="24"/>
                <w:u w:val="single"/>
              </w:rPr>
              <w:t>/</w:t>
            </w:r>
          </w:p>
          <w:p w14:paraId="0E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«____»__________________ 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г.</w:t>
            </w:r>
          </w:p>
          <w:p w14:paraId="0F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10000000">
            <w:pPr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1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2000000">
      <w:pPr>
        <w:spacing w:after="0" w:line="240" w:lineRule="auto"/>
        <w:ind/>
        <w:jc w:val="right"/>
        <w:rPr>
          <w:rFonts w:ascii="Times New Roman" w:hAnsi="Times New Roman"/>
          <w:i w:val="1"/>
          <w:sz w:val="24"/>
        </w:rPr>
      </w:pPr>
    </w:p>
    <w:p w14:paraId="13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14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РАБОТЫ ПЕДАГОГА-</w:t>
      </w:r>
      <w:r>
        <w:rPr>
          <w:rFonts w:ascii="Times New Roman" w:hAnsi="Times New Roman"/>
          <w:sz w:val="24"/>
        </w:rPr>
        <w:t xml:space="preserve">НАСТАВНИКА </w:t>
      </w:r>
    </w:p>
    <w:p w14:paraId="15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Герега</w:t>
      </w:r>
      <w:r>
        <w:rPr>
          <w:rFonts w:ascii="Times New Roman" w:hAnsi="Times New Roman"/>
          <w:b w:val="1"/>
          <w:sz w:val="24"/>
        </w:rPr>
        <w:t xml:space="preserve"> Надежда Зиновьевна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16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молодым специалистом</w:t>
      </w:r>
    </w:p>
    <w:p w14:paraId="17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Алиева </w:t>
      </w:r>
      <w:r>
        <w:rPr>
          <w:rFonts w:ascii="Times New Roman" w:hAnsi="Times New Roman"/>
          <w:b w:val="1"/>
          <w:sz w:val="24"/>
        </w:rPr>
        <w:t>Гунель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Муталимовна</w:t>
      </w:r>
    </w:p>
    <w:p w14:paraId="1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-202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учебный год</w:t>
      </w:r>
    </w:p>
    <w:p w14:paraId="19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A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B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C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D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E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F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0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1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2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3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4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6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7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8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9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A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B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C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Сведения о молодом специалисте 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9"/>
        <w:gridCol w:w="10255"/>
      </w:tblGrid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Алиева </w:t>
            </w:r>
            <w:r>
              <w:rPr>
                <w:rFonts w:ascii="Times New Roman" w:hAnsi="Times New Roman"/>
                <w:sz w:val="24"/>
              </w:rPr>
              <w:t>Гунель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Муталимовна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bookmarkStart w:id="1" w:name="_GoBack"/>
            <w:r>
              <w:rPr>
                <w:rFonts w:ascii="Times New Roman" w:hAnsi="Times New Roman"/>
                <w:sz w:val="24"/>
              </w:rPr>
              <w:t>Образование: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Высшее педагогическое</w:t>
            </w:r>
          </w:p>
        </w:tc>
      </w:tr>
      <w:tr>
        <w:trPr>
          <w:trHeight w:hRule="atLeast" w:val="135"/>
        </w:trP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окончания учебного заведения: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Окончила </w:t>
            </w:r>
            <w:r>
              <w:rPr>
                <w:rFonts w:ascii="Times New Roman" w:hAnsi="Times New Roman"/>
                <w:sz w:val="24"/>
              </w:rPr>
              <w:t>бакалавриат</w:t>
            </w:r>
            <w:r>
              <w:rPr>
                <w:rFonts w:ascii="Times New Roman" w:hAnsi="Times New Roman"/>
                <w:sz w:val="24"/>
              </w:rPr>
              <w:t xml:space="preserve"> по направлению лингвистика в 2022.</w:t>
            </w:r>
          </w:p>
          <w:p w14:paraId="3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Магистратуру в 2022 , также по направлению лингвистика 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Педагогический стаж: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работы: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МБОУ СОШ № 1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</w:rPr>
              <w:t>английского языка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Английский язык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Учебная нагрузка: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 часа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(23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 часа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Классы: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3е, 4  б, </w:t>
            </w:r>
            <w:r>
              <w:rPr>
                <w:rFonts w:ascii="Times New Roman" w:hAnsi="Times New Roman"/>
                <w:sz w:val="24"/>
              </w:rPr>
              <w:t xml:space="preserve">4в, 4 г, 4е , 5 г, 5 д, 7а, 7д 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Классное руководство: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5Д</w:t>
            </w:r>
          </w:p>
        </w:tc>
      </w:tr>
      <w:tr>
        <w:tc>
          <w:tcPr>
            <w:tcW w:type="dxa" w:w="5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Квалификационная категория:</w:t>
            </w:r>
          </w:p>
        </w:tc>
        <w:tc>
          <w:tcPr>
            <w:tcW w:type="dxa" w:w="10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имеет</w:t>
            </w:r>
            <w:bookmarkEnd w:id="1"/>
          </w:p>
        </w:tc>
      </w:tr>
    </w:tbl>
    <w:p w14:paraId="44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4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Сведения о педагоге - наставнике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83"/>
        <w:gridCol w:w="10321"/>
      </w:tblGrid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Герега</w:t>
            </w:r>
            <w:r>
              <w:rPr>
                <w:rFonts w:ascii="Times New Roman" w:hAnsi="Times New Roman"/>
                <w:sz w:val="24"/>
              </w:rPr>
              <w:t xml:space="preserve"> Надежда Зиновьевна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Высшее педагогическое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окончания учебного заведения: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2001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Специальность по диплому: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немецкого языка и литературы, учитель английского языка и литературы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Педагогический стаж: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 xml:space="preserve"> лет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работы: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МБОУ СОШ № 1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английского языка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Английский язык</w:t>
            </w:r>
          </w:p>
        </w:tc>
      </w:tr>
      <w:tr>
        <w:tc>
          <w:tcPr>
            <w:tcW w:type="dxa" w:w="5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Квалификационная категория:</w:t>
            </w:r>
          </w:p>
        </w:tc>
        <w:tc>
          <w:tcPr>
            <w:tcW w:type="dxa" w:w="103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Первая</w:t>
            </w:r>
          </w:p>
        </w:tc>
      </w:tr>
    </w:tbl>
    <w:p w14:paraId="5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5A000000">
      <w:pPr>
        <w:ind w:firstLine="709" w:lef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Актуальность планы работы: </w:t>
      </w:r>
      <w:r>
        <w:rPr>
          <w:rFonts w:ascii="Times New Roman" w:hAnsi="Times New Roman"/>
          <w:sz w:val="24"/>
        </w:rPr>
        <w:t>актуальность персонализированной программы наставничества обусловлена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адаптаци</w:t>
      </w:r>
      <w:r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z w:val="24"/>
        </w:rPr>
        <w:t xml:space="preserve"> вновь принятого работника</w:t>
      </w:r>
      <w:r>
        <w:rPr>
          <w:rFonts w:ascii="Times New Roman" w:hAnsi="Times New Roman"/>
          <w:sz w:val="24"/>
        </w:rPr>
        <w:t>.</w:t>
      </w:r>
    </w:p>
    <w:p w14:paraId="5B000000">
      <w:pPr>
        <w:ind w:firstLine="709" w:lef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Цель работы: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адаптация вновь принятого работника,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овершенствование </w:t>
      </w:r>
      <w:r>
        <w:rPr>
          <w:rFonts w:ascii="Times New Roman" w:hAnsi="Times New Roman"/>
          <w:sz w:val="24"/>
        </w:rPr>
        <w:t xml:space="preserve">профессиональных компетенций </w:t>
      </w:r>
      <w:r>
        <w:rPr>
          <w:rFonts w:ascii="Times New Roman" w:hAnsi="Times New Roman"/>
          <w:sz w:val="24"/>
        </w:rPr>
        <w:t>педагогического работника.</w:t>
      </w:r>
    </w:p>
    <w:p w14:paraId="5C00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Задачи работы: о</w:t>
      </w:r>
      <w:r>
        <w:rPr>
          <w:rFonts w:ascii="Times New Roman" w:hAnsi="Times New Roman"/>
          <w:sz w:val="24"/>
        </w:rPr>
        <w:t xml:space="preserve">казание методической помощи молодому специалисту в повышении общедидактического и методического уровня организации учебно – воспитательной деятельности; </w:t>
      </w:r>
      <w:r>
        <w:rPr>
          <w:rFonts w:ascii="Times New Roman" w:hAnsi="Times New Roman"/>
          <w:sz w:val="24"/>
        </w:rPr>
        <w:t>создание условий для формирования индивидуального стиля творческой деятельности молодого педагога;</w:t>
      </w:r>
      <w:r>
        <w:rPr>
          <w:rFonts w:ascii="Times New Roman" w:hAnsi="Times New Roman"/>
          <w:sz w:val="24"/>
        </w:rPr>
        <w:t>развитие потребности и мотивации в непрерывном самообразовании.</w:t>
      </w:r>
    </w:p>
    <w:p w14:paraId="5D000000">
      <w:pPr>
        <w:ind w:firstLine="709" w:lef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Краткое описание видов и форм наставничества, которые применяются в персонализированной программе наставничества:</w:t>
      </w:r>
      <w:r>
        <w:rPr>
          <w:rFonts w:ascii="Times New Roman" w:hAnsi="Times New Roman"/>
          <w:sz w:val="24"/>
        </w:rPr>
        <w:t xml:space="preserve"> достижение поставленной цели </w:t>
      </w:r>
      <w:r>
        <w:rPr>
          <w:rFonts w:ascii="Times New Roman" w:hAnsi="Times New Roman"/>
          <w:sz w:val="24"/>
        </w:rPr>
        <w:t xml:space="preserve">персонализированной программы наставничества </w:t>
      </w:r>
      <w:r>
        <w:rPr>
          <w:rFonts w:ascii="Times New Roman" w:hAnsi="Times New Roman"/>
          <w:sz w:val="24"/>
        </w:rPr>
        <w:t xml:space="preserve">планируется посредством применения </w:t>
      </w:r>
      <w:r>
        <w:rPr>
          <w:rFonts w:ascii="Times New Roman" w:hAnsi="Times New Roman"/>
          <w:sz w:val="24"/>
        </w:rPr>
        <w:t>персонального</w:t>
      </w:r>
      <w:r>
        <w:rPr>
          <w:rFonts w:ascii="Times New Roman" w:hAnsi="Times New Roman"/>
          <w:sz w:val="24"/>
        </w:rPr>
        <w:t xml:space="preserve"> вида наставничества с использованием следующей формы: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наставник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учитель – предметник».</w:t>
      </w:r>
    </w:p>
    <w:p w14:paraId="5E000000">
      <w:pPr>
        <w:ind w:firstLine="709" w:lef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5F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60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61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62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63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  РАБОТ</w:t>
      </w:r>
      <w:r>
        <w:rPr>
          <w:rFonts w:ascii="Times New Roman" w:hAnsi="Times New Roman"/>
          <w:sz w:val="24"/>
        </w:rPr>
        <w:t>Ы</w:t>
      </w:r>
    </w:p>
    <w:p w14:paraId="64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2024-2025 </w:t>
      </w:r>
      <w:r>
        <w:rPr>
          <w:rFonts w:ascii="Times New Roman" w:hAnsi="Times New Roman"/>
          <w:sz w:val="24"/>
        </w:rPr>
        <w:t>учебный год</w:t>
      </w:r>
    </w:p>
    <w:tbl>
      <w:tblPr>
        <w:tblStyle w:val="Style_1"/>
        <w:tblLayout w:type="fixed"/>
      </w:tblPr>
      <w:tblGrid>
        <w:gridCol w:w="1400"/>
        <w:gridCol w:w="10987"/>
        <w:gridCol w:w="3317"/>
      </w:tblGrid>
      <w:tr>
        <w:tc>
          <w:tcPr>
            <w:tcW w:type="dxa" w:w="1400"/>
          </w:tcPr>
          <w:p w14:paraId="6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10987"/>
          </w:tcPr>
          <w:p w14:paraId="6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</w:t>
            </w:r>
          </w:p>
        </w:tc>
        <w:tc>
          <w:tcPr>
            <w:tcW w:type="dxa" w:w="3317"/>
          </w:tcPr>
          <w:p w14:paraId="6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</w:tr>
      <w:tr>
        <w:tc>
          <w:tcPr>
            <w:tcW w:type="dxa" w:w="1400"/>
          </w:tcPr>
          <w:p w14:paraId="6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987"/>
          </w:tcPr>
          <w:p w14:paraId="6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Индивидуальная </w:t>
            </w:r>
            <w:r>
              <w:rPr>
                <w:rFonts w:ascii="Times New Roman" w:hAnsi="Times New Roman"/>
                <w:i w:val="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 xml:space="preserve"> по организации учебно-воспи</w:t>
            </w:r>
            <w:r>
              <w:rPr>
                <w:rFonts w:ascii="Times New Roman" w:hAnsi="Times New Roman"/>
                <w:sz w:val="24"/>
              </w:rPr>
              <w:t>тательного процесса в ОУ на 2024</w:t>
            </w:r>
            <w:r>
              <w:rPr>
                <w:rFonts w:ascii="Times New Roman" w:hAnsi="Times New Roman"/>
                <w:sz w:val="24"/>
              </w:rPr>
              <w:t>-202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учебный год. Выявление вопросов и проблем в работе молодого специалиста  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</w:rPr>
              <w:t>анкетирование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317"/>
          </w:tcPr>
          <w:p w14:paraId="6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вгуст, 2024</w:t>
            </w:r>
          </w:p>
          <w:p w14:paraId="6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(3 неделя)</w:t>
            </w:r>
          </w:p>
        </w:tc>
      </w:tr>
      <w:tr>
        <w:tc>
          <w:tcPr>
            <w:tcW w:type="dxa" w:w="1400"/>
          </w:tcPr>
          <w:p w14:paraId="6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987"/>
          </w:tcPr>
          <w:p w14:paraId="6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Индивидуальное </w:t>
            </w:r>
            <w:r>
              <w:rPr>
                <w:rFonts w:ascii="Times New Roman" w:hAnsi="Times New Roman"/>
                <w:i w:val="1"/>
                <w:sz w:val="24"/>
              </w:rPr>
              <w:t>собеседование</w:t>
            </w:r>
            <w:r>
              <w:rPr>
                <w:rFonts w:ascii="Times New Roman" w:hAnsi="Times New Roman"/>
                <w:sz w:val="24"/>
              </w:rPr>
              <w:t xml:space="preserve"> по вопросу составления плана работы педагога-наставника с молодым специалистом. </w:t>
            </w:r>
          </w:p>
        </w:tc>
        <w:tc>
          <w:tcPr>
            <w:tcW w:type="dxa" w:w="3317"/>
          </w:tcPr>
          <w:p w14:paraId="6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Август, 2024</w:t>
            </w:r>
            <w:r>
              <w:rPr>
                <w:rFonts w:ascii="Times New Roman" w:hAnsi="Times New Roman"/>
                <w:sz w:val="24"/>
              </w:rPr>
              <w:t xml:space="preserve">                            (4 неделя)</w:t>
            </w:r>
          </w:p>
        </w:tc>
      </w:tr>
      <w:tr>
        <w:tc>
          <w:tcPr>
            <w:tcW w:type="dxa" w:w="1400"/>
          </w:tcPr>
          <w:p w14:paraId="6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987"/>
          </w:tcPr>
          <w:p w14:paraId="7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дл</w:t>
            </w:r>
            <w:r>
              <w:rPr>
                <w:rFonts w:ascii="Times New Roman" w:hAnsi="Times New Roman"/>
                <w:sz w:val="24"/>
              </w:rPr>
              <w:t xml:space="preserve">я молодого специалиста </w:t>
            </w:r>
            <w:r>
              <w:rPr>
                <w:rFonts w:ascii="Times New Roman" w:hAnsi="Times New Roman"/>
                <w:sz w:val="24"/>
              </w:rPr>
              <w:t>«Корректировка КТП  по предметам и разработка технологической карты урока»</w:t>
            </w:r>
          </w:p>
        </w:tc>
        <w:tc>
          <w:tcPr>
            <w:tcW w:type="dxa" w:w="3317"/>
          </w:tcPr>
          <w:p w14:paraId="7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Сентябрь, 2024</w:t>
            </w:r>
            <w:r>
              <w:rPr>
                <w:rFonts w:ascii="Times New Roman" w:hAnsi="Times New Roman"/>
                <w:sz w:val="24"/>
              </w:rPr>
              <w:t xml:space="preserve">                           (1 неделя)</w:t>
            </w:r>
          </w:p>
        </w:tc>
      </w:tr>
      <w:tr>
        <w:tc>
          <w:tcPr>
            <w:tcW w:type="dxa" w:w="1400"/>
          </w:tcPr>
          <w:p w14:paraId="7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87"/>
          </w:tcPr>
          <w:p w14:paraId="7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Практикум</w:t>
            </w:r>
            <w:r>
              <w:rPr>
                <w:rFonts w:ascii="Times New Roman" w:hAnsi="Times New Roman"/>
                <w:sz w:val="24"/>
              </w:rPr>
              <w:t xml:space="preserve"> для молодого специалиста </w:t>
            </w:r>
            <w:r>
              <w:rPr>
                <w:rFonts w:ascii="Times New Roman" w:hAnsi="Times New Roman"/>
                <w:sz w:val="24"/>
              </w:rPr>
              <w:t>«Работа в Электронном журнале.                                               Введение оценочной системы»</w:t>
            </w:r>
          </w:p>
        </w:tc>
        <w:tc>
          <w:tcPr>
            <w:tcW w:type="dxa" w:w="3317"/>
          </w:tcPr>
          <w:p w14:paraId="7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Сентябрь, 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                           (2 неделя)</w:t>
            </w:r>
          </w:p>
        </w:tc>
      </w:tr>
      <w:tr>
        <w:tc>
          <w:tcPr>
            <w:tcW w:type="dxa" w:w="1400"/>
          </w:tcPr>
          <w:p w14:paraId="7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987"/>
          </w:tcPr>
          <w:p w14:paraId="7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Собеседование.</w:t>
            </w:r>
            <w:r>
              <w:rPr>
                <w:rFonts w:ascii="Times New Roman" w:hAnsi="Times New Roman"/>
                <w:sz w:val="24"/>
              </w:rPr>
              <w:t xml:space="preserve"> Выбор темы самообразования.                                      </w:t>
            </w:r>
          </w:p>
          <w:p w14:paraId="7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 работы по теме самообразования.</w:t>
            </w:r>
          </w:p>
        </w:tc>
        <w:tc>
          <w:tcPr>
            <w:tcW w:type="dxa" w:w="3317"/>
          </w:tcPr>
          <w:p w14:paraId="7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Сентябрь, 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                           (3 неделя)</w:t>
            </w:r>
          </w:p>
        </w:tc>
      </w:tr>
      <w:tr>
        <w:tc>
          <w:tcPr>
            <w:tcW w:type="dxa" w:w="1400"/>
          </w:tcPr>
          <w:p w14:paraId="7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87"/>
          </w:tcPr>
          <w:p w14:paraId="7A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Индивидуальное консультирование</w:t>
            </w:r>
            <w:r>
              <w:rPr>
                <w:rFonts w:ascii="Times New Roman" w:hAnsi="Times New Roman"/>
                <w:sz w:val="24"/>
              </w:rPr>
              <w:t xml:space="preserve"> «Особеннос</w:t>
            </w:r>
            <w:r>
              <w:rPr>
                <w:rFonts w:ascii="Times New Roman" w:hAnsi="Times New Roman"/>
                <w:sz w:val="24"/>
              </w:rPr>
              <w:t>ти работы классного руководителя</w:t>
            </w:r>
            <w:r>
              <w:rPr>
                <w:rFonts w:ascii="Times New Roman" w:hAnsi="Times New Roman"/>
                <w:sz w:val="24"/>
              </w:rPr>
              <w:t>.                             Знакомство с курсом «Разговоры о важном»</w:t>
            </w:r>
          </w:p>
        </w:tc>
        <w:tc>
          <w:tcPr>
            <w:tcW w:type="dxa" w:w="3317"/>
          </w:tcPr>
          <w:p w14:paraId="7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Сентябрь, 2024</w:t>
            </w:r>
            <w:r>
              <w:rPr>
                <w:rFonts w:ascii="Times New Roman" w:hAnsi="Times New Roman"/>
                <w:sz w:val="24"/>
              </w:rPr>
              <w:t xml:space="preserve">                           (4 неделя)</w:t>
            </w:r>
          </w:p>
        </w:tc>
      </w:tr>
      <w:tr>
        <w:tc>
          <w:tcPr>
            <w:tcW w:type="dxa" w:w="1400"/>
          </w:tcPr>
          <w:p w14:paraId="7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87"/>
          </w:tcPr>
          <w:p w14:paraId="7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Мастер-класс</w:t>
            </w:r>
            <w:r>
              <w:rPr>
                <w:rFonts w:ascii="Times New Roman" w:hAnsi="Times New Roman"/>
                <w:sz w:val="24"/>
              </w:rPr>
              <w:t xml:space="preserve"> для молодых специали</w:t>
            </w:r>
            <w:r>
              <w:rPr>
                <w:rFonts w:ascii="Times New Roman" w:hAnsi="Times New Roman"/>
                <w:sz w:val="24"/>
              </w:rPr>
              <w:t xml:space="preserve">стов ОУ </w:t>
            </w:r>
            <w:r>
              <w:rPr>
                <w:rFonts w:ascii="Times New Roman" w:hAnsi="Times New Roman"/>
                <w:sz w:val="24"/>
              </w:rPr>
              <w:t>«Работа с родителями»</w:t>
            </w:r>
          </w:p>
        </w:tc>
        <w:tc>
          <w:tcPr>
            <w:tcW w:type="dxa" w:w="3317"/>
          </w:tcPr>
          <w:p w14:paraId="7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сентября, 2024</w:t>
            </w:r>
            <w:r>
              <w:rPr>
                <w:rFonts w:ascii="Times New Roman" w:hAnsi="Times New Roman"/>
                <w:sz w:val="24"/>
              </w:rPr>
              <w:t xml:space="preserve">                            </w:t>
            </w:r>
          </w:p>
        </w:tc>
      </w:tr>
      <w:tr>
        <w:tc>
          <w:tcPr>
            <w:tcW w:type="dxa" w:w="1400"/>
          </w:tcPr>
          <w:p w14:paraId="7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87"/>
          </w:tcPr>
          <w:p w14:paraId="8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«Фестиваль открытых уроков»</w:t>
            </w:r>
            <w:r>
              <w:rPr>
                <w:rFonts w:ascii="Times New Roman" w:hAnsi="Times New Roman"/>
                <w:sz w:val="24"/>
              </w:rPr>
              <w:t xml:space="preserve"> для молодого специалиста. </w:t>
            </w:r>
          </w:p>
          <w:p w14:paraId="8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Посещение уроков наставника молодым специалистом</w:t>
            </w:r>
          </w:p>
        </w:tc>
        <w:tc>
          <w:tcPr>
            <w:tcW w:type="dxa" w:w="3317"/>
          </w:tcPr>
          <w:p w14:paraId="8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01.10-07.10.2024</w:t>
            </w:r>
          </w:p>
        </w:tc>
      </w:tr>
      <w:tr>
        <w:tc>
          <w:tcPr>
            <w:tcW w:type="dxa" w:w="1400"/>
          </w:tcPr>
          <w:p w14:paraId="8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987"/>
          </w:tcPr>
          <w:p w14:paraId="8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</w:rPr>
              <w:t xml:space="preserve"> молодого специалиста наставником.</w:t>
            </w:r>
          </w:p>
        </w:tc>
        <w:tc>
          <w:tcPr>
            <w:tcW w:type="dxa" w:w="3317"/>
          </w:tcPr>
          <w:p w14:paraId="8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03.10-13.10.2024</w:t>
            </w:r>
          </w:p>
        </w:tc>
      </w:tr>
      <w:tr>
        <w:tc>
          <w:tcPr>
            <w:tcW w:type="dxa" w:w="1400"/>
          </w:tcPr>
          <w:p w14:paraId="8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987"/>
          </w:tcPr>
          <w:p w14:paraId="8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Обмен мнениями. </w:t>
            </w:r>
          </w:p>
          <w:p w14:paraId="8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и анализ посещенных уроков.  </w:t>
            </w:r>
          </w:p>
        </w:tc>
        <w:tc>
          <w:tcPr>
            <w:tcW w:type="dxa" w:w="3317"/>
          </w:tcPr>
          <w:p w14:paraId="8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Осенние каникулы</w:t>
            </w:r>
          </w:p>
        </w:tc>
      </w:tr>
      <w:tr>
        <w:tc>
          <w:tcPr>
            <w:tcW w:type="dxa" w:w="1400"/>
          </w:tcPr>
          <w:p w14:paraId="8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0987"/>
          </w:tcPr>
          <w:p w14:paraId="8B000000">
            <w:pPr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</w:rPr>
              <w:t xml:space="preserve">«Итоги четверти» </w:t>
            </w:r>
            <w:r>
              <w:rPr>
                <w:rFonts w:ascii="Times New Roman" w:hAnsi="Times New Roman"/>
                <w:sz w:val="24"/>
              </w:rPr>
              <w:t xml:space="preserve">по выставлению четвертных оценок </w:t>
            </w:r>
          </w:p>
        </w:tc>
        <w:tc>
          <w:tcPr>
            <w:tcW w:type="dxa" w:w="3317"/>
          </w:tcPr>
          <w:p w14:paraId="8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Октябрь, 2024</w:t>
            </w:r>
            <w:r>
              <w:rPr>
                <w:rFonts w:ascii="Times New Roman" w:hAnsi="Times New Roman"/>
                <w:sz w:val="24"/>
              </w:rPr>
              <w:t xml:space="preserve">     (2 неделя)</w:t>
            </w:r>
          </w:p>
        </w:tc>
      </w:tr>
      <w:tr>
        <w:tc>
          <w:tcPr>
            <w:tcW w:type="dxa" w:w="1400"/>
          </w:tcPr>
          <w:p w14:paraId="8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0987"/>
          </w:tcPr>
          <w:p w14:paraId="8E000000">
            <w:pPr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Мастер-класс </w:t>
            </w:r>
            <w:r>
              <w:rPr>
                <w:rFonts w:ascii="Times New Roman" w:hAnsi="Times New Roman"/>
                <w:sz w:val="24"/>
              </w:rPr>
              <w:t>«Отчёты»по заполнению отчётности</w:t>
            </w:r>
            <w:r>
              <w:rPr>
                <w:rFonts w:ascii="Times New Roman" w:hAnsi="Times New Roman"/>
                <w:sz w:val="24"/>
              </w:rPr>
              <w:t xml:space="preserve"> классным руководителем </w:t>
            </w:r>
            <w:r>
              <w:rPr>
                <w:rFonts w:ascii="Times New Roman" w:hAnsi="Times New Roman"/>
                <w:sz w:val="24"/>
              </w:rPr>
              <w:t>по итогам четверти</w:t>
            </w:r>
          </w:p>
        </w:tc>
        <w:tc>
          <w:tcPr>
            <w:tcW w:type="dxa" w:w="3317"/>
          </w:tcPr>
          <w:p w14:paraId="8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Октябрь, 2024</w:t>
            </w:r>
            <w:r>
              <w:rPr>
                <w:rFonts w:ascii="Times New Roman" w:hAnsi="Times New Roman"/>
                <w:sz w:val="24"/>
              </w:rPr>
              <w:t xml:space="preserve">     (4 неделя)</w:t>
            </w:r>
          </w:p>
        </w:tc>
      </w:tr>
      <w:tr>
        <w:tc>
          <w:tcPr>
            <w:tcW w:type="dxa" w:w="1400"/>
          </w:tcPr>
          <w:p w14:paraId="9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0987"/>
          </w:tcPr>
          <w:p w14:paraId="9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Опросник</w:t>
            </w:r>
            <w:r>
              <w:rPr>
                <w:rFonts w:ascii="Times New Roman" w:hAnsi="Times New Roman"/>
                <w:sz w:val="24"/>
              </w:rPr>
              <w:t xml:space="preserve"> «10 вопросов старшему коллеге»</w:t>
            </w:r>
          </w:p>
          <w:p w14:paraId="9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(вопросы и запросы молодого специалиста к наставнику)</w:t>
            </w:r>
          </w:p>
        </w:tc>
        <w:tc>
          <w:tcPr>
            <w:tcW w:type="dxa" w:w="3317"/>
          </w:tcPr>
          <w:p w14:paraId="9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Осенние каникулы</w:t>
            </w:r>
          </w:p>
        </w:tc>
      </w:tr>
      <w:tr>
        <w:tc>
          <w:tcPr>
            <w:tcW w:type="dxa" w:w="1400"/>
          </w:tcPr>
          <w:p w14:paraId="9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0987"/>
          </w:tcPr>
          <w:p w14:paraId="9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Собеседование</w:t>
            </w:r>
            <w:r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результатам опросника</w:t>
            </w:r>
            <w:r>
              <w:rPr>
                <w:rFonts w:ascii="Times New Roman" w:hAnsi="Times New Roman"/>
                <w:sz w:val="24"/>
              </w:rPr>
              <w:t xml:space="preserve"> «10 вопросов старшему коллеге»   </w:t>
            </w:r>
          </w:p>
        </w:tc>
        <w:tc>
          <w:tcPr>
            <w:tcW w:type="dxa" w:w="3317"/>
          </w:tcPr>
          <w:p w14:paraId="9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Осенние каникулы</w:t>
            </w:r>
          </w:p>
        </w:tc>
      </w:tr>
      <w:tr>
        <w:tc>
          <w:tcPr>
            <w:tcW w:type="dxa" w:w="1400"/>
          </w:tcPr>
          <w:p w14:paraId="9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987"/>
          </w:tcPr>
          <w:p w14:paraId="9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Мастер-класс</w:t>
            </w:r>
            <w:r>
              <w:rPr>
                <w:rFonts w:ascii="Times New Roman" w:hAnsi="Times New Roman"/>
                <w:sz w:val="24"/>
              </w:rPr>
              <w:t xml:space="preserve"> педагогов-наставников «Я иду на урок».</w:t>
            </w:r>
          </w:p>
          <w:p w14:paraId="9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Посещение уроков наставников (по договорённости).</w:t>
            </w:r>
          </w:p>
        </w:tc>
        <w:tc>
          <w:tcPr>
            <w:tcW w:type="dxa" w:w="3317"/>
          </w:tcPr>
          <w:p w14:paraId="9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 четверть</w:t>
            </w:r>
          </w:p>
        </w:tc>
      </w:tr>
      <w:tr>
        <w:tc>
          <w:tcPr>
            <w:tcW w:type="dxa" w:w="1400"/>
          </w:tcPr>
          <w:p w14:paraId="9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10987"/>
          </w:tcPr>
          <w:p w14:paraId="9C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Консультирование</w:t>
            </w:r>
            <w:r>
              <w:rPr>
                <w:rFonts w:ascii="Times New Roman" w:hAnsi="Times New Roman"/>
                <w:sz w:val="24"/>
              </w:rPr>
              <w:t xml:space="preserve"> по вопросу «Проблемы и неудачи в работе молодого специалиста по итогам первого полугодия»</w:t>
            </w:r>
          </w:p>
        </w:tc>
        <w:tc>
          <w:tcPr>
            <w:tcW w:type="dxa" w:w="3317"/>
          </w:tcPr>
          <w:p w14:paraId="9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каникулы</w:t>
            </w:r>
          </w:p>
        </w:tc>
      </w:tr>
      <w:tr>
        <w:tc>
          <w:tcPr>
            <w:tcW w:type="dxa" w:w="1400"/>
          </w:tcPr>
          <w:p w14:paraId="9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87"/>
          </w:tcPr>
          <w:p w14:paraId="9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</w:rPr>
              <w:t xml:space="preserve"> мол</w:t>
            </w:r>
            <w:r>
              <w:rPr>
                <w:rFonts w:ascii="Times New Roman" w:hAnsi="Times New Roman"/>
                <w:sz w:val="24"/>
              </w:rPr>
              <w:t xml:space="preserve">одого специалиста наставником </w:t>
            </w:r>
            <w:r>
              <w:rPr>
                <w:rFonts w:ascii="Times New Roman" w:hAnsi="Times New Roman"/>
                <w:sz w:val="24"/>
              </w:rPr>
              <w:t>и администрацией ОУ.</w:t>
            </w:r>
          </w:p>
        </w:tc>
        <w:tc>
          <w:tcPr>
            <w:tcW w:type="dxa" w:w="3317"/>
          </w:tcPr>
          <w:p w14:paraId="A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четверть</w:t>
            </w:r>
          </w:p>
        </w:tc>
      </w:tr>
      <w:tr>
        <w:tc>
          <w:tcPr>
            <w:tcW w:type="dxa" w:w="1400"/>
          </w:tcPr>
          <w:p w14:paraId="A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87"/>
          </w:tcPr>
          <w:p w14:paraId="A2000000">
            <w:pPr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Круглый стол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z w:val="24"/>
              </w:rPr>
              <w:t xml:space="preserve"> администрацией ОУ</w:t>
            </w:r>
            <w:r>
              <w:rPr>
                <w:rFonts w:ascii="Times New Roman" w:hAnsi="Times New Roman"/>
                <w:sz w:val="24"/>
              </w:rPr>
              <w:t>«Анализ деятельности молодого специалиста по итогам года».</w:t>
            </w:r>
          </w:p>
        </w:tc>
        <w:tc>
          <w:tcPr>
            <w:tcW w:type="dxa" w:w="3317"/>
          </w:tcPr>
          <w:p w14:paraId="A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Май, 2025</w:t>
            </w:r>
          </w:p>
        </w:tc>
      </w:tr>
      <w:tr>
        <w:tc>
          <w:tcPr>
            <w:tcW w:type="dxa" w:w="1400"/>
          </w:tcPr>
          <w:p w14:paraId="A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10987"/>
          </w:tcPr>
          <w:p w14:paraId="A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Творческий отчёт </w:t>
            </w:r>
            <w:r>
              <w:rPr>
                <w:rFonts w:ascii="Times New Roman" w:hAnsi="Times New Roman"/>
                <w:sz w:val="24"/>
              </w:rPr>
              <w:t xml:space="preserve"> молодого специалиста по теме самообразования.</w:t>
            </w:r>
          </w:p>
        </w:tc>
        <w:tc>
          <w:tcPr>
            <w:tcW w:type="dxa" w:w="3317"/>
          </w:tcPr>
          <w:p w14:paraId="A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Май, 2025</w:t>
            </w:r>
          </w:p>
        </w:tc>
      </w:tr>
      <w:tr>
        <w:tc>
          <w:tcPr>
            <w:tcW w:type="dxa" w:w="1400"/>
          </w:tcPr>
          <w:p w14:paraId="A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87"/>
          </w:tcPr>
          <w:p w14:paraId="A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Открытые уроки и мероприятия молодого специалиста</w:t>
            </w:r>
          </w:p>
        </w:tc>
        <w:tc>
          <w:tcPr>
            <w:tcW w:type="dxa" w:w="3317"/>
          </w:tcPr>
          <w:p w14:paraId="A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</w:tr>
      <w:tr>
        <w:trPr>
          <w:trHeight w:hRule="atLeast" w:val="70"/>
        </w:trPr>
        <w:tc>
          <w:tcPr>
            <w:tcW w:type="dxa" w:w="1400"/>
          </w:tcPr>
          <w:p w14:paraId="A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10987"/>
          </w:tcPr>
          <w:p w14:paraId="A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Индивидуальные консультации по запросу </w:t>
            </w:r>
          </w:p>
        </w:tc>
        <w:tc>
          <w:tcPr>
            <w:tcW w:type="dxa" w:w="3317"/>
          </w:tcPr>
          <w:p w14:paraId="A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</w:tr>
      <w:tr>
        <w:tc>
          <w:tcPr>
            <w:tcW w:type="dxa" w:w="1400"/>
          </w:tcPr>
          <w:p w14:paraId="A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10987"/>
          </w:tcPr>
          <w:p w14:paraId="AE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мероприяти</w:t>
            </w:r>
            <w:r>
              <w:rPr>
                <w:rFonts w:ascii="Times New Roman" w:hAnsi="Times New Roman"/>
                <w:sz w:val="24"/>
              </w:rPr>
              <w:t xml:space="preserve">ях ОУ и города </w:t>
            </w:r>
            <w:r>
              <w:rPr>
                <w:rFonts w:ascii="Times New Roman" w:hAnsi="Times New Roman"/>
                <w:sz w:val="24"/>
              </w:rPr>
              <w:t xml:space="preserve">для молодых специалистов </w:t>
            </w:r>
          </w:p>
        </w:tc>
        <w:tc>
          <w:tcPr>
            <w:tcW w:type="dxa" w:w="3317"/>
          </w:tcPr>
          <w:p w14:paraId="A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</w:tr>
    </w:tbl>
    <w:p w14:paraId="B0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B1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B2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Отчет наставника о работе с молодым специалистом</w:t>
      </w:r>
    </w:p>
    <w:p w14:paraId="B3000000">
      <w:pPr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Посещение</w:t>
      </w:r>
      <w:r>
        <w:rPr>
          <w:rFonts w:ascii="Times New Roman" w:hAnsi="Times New Roman"/>
          <w:sz w:val="24"/>
        </w:rPr>
        <w:t xml:space="preserve"> уроков молодого специалиста 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77"/>
        <w:gridCol w:w="1627"/>
        <w:gridCol w:w="3489"/>
        <w:gridCol w:w="5116"/>
        <w:gridCol w:w="4595"/>
      </w:tblGrid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посещения 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type="dxa" w:w="5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Положительные аспекты, выявленные в ходе посещения и анализа урока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Проблемы, выявленные в ходе анализа урока</w:t>
            </w:r>
          </w:p>
        </w:tc>
      </w:tr>
      <w:tr>
        <w:trPr>
          <w:trHeight w:hRule="atLeast" w:val="1287"/>
        </w:trP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Структура уроков </w:t>
            </w:r>
            <w:r>
              <w:rPr>
                <w:rFonts w:ascii="Times New Roman" w:hAnsi="Times New Roman"/>
                <w:sz w:val="24"/>
              </w:rPr>
              <w:t xml:space="preserve">не </w:t>
            </w:r>
            <w:r>
              <w:rPr>
                <w:rFonts w:ascii="Times New Roman" w:hAnsi="Times New Roman"/>
                <w:sz w:val="24"/>
              </w:rPr>
              <w:t xml:space="preserve">выдержана, формы проведения </w:t>
            </w:r>
            <w:r>
              <w:rPr>
                <w:rFonts w:ascii="Times New Roman" w:hAnsi="Times New Roman"/>
                <w:sz w:val="24"/>
              </w:rPr>
              <w:t xml:space="preserve">однообразные. Учитель не уделяет внимание </w:t>
            </w:r>
            <w:r>
              <w:rPr>
                <w:rFonts w:ascii="Times New Roman" w:hAnsi="Times New Roman"/>
                <w:sz w:val="24"/>
              </w:rPr>
              <w:t>на  соблюдение</w:t>
            </w:r>
            <w:r>
              <w:rPr>
                <w:rFonts w:ascii="Times New Roman" w:hAnsi="Times New Roman"/>
                <w:sz w:val="24"/>
              </w:rPr>
              <w:t xml:space="preserve"> правил</w:t>
            </w:r>
            <w:r>
              <w:rPr>
                <w:rFonts w:ascii="Times New Roman" w:hAnsi="Times New Roman"/>
                <w:sz w:val="24"/>
              </w:rPr>
              <w:t xml:space="preserve"> по технике безопасности, </w:t>
            </w:r>
            <w:r>
              <w:rPr>
                <w:rFonts w:ascii="Times New Roman" w:hAnsi="Times New Roman"/>
                <w:sz w:val="24"/>
              </w:rPr>
              <w:t xml:space="preserve">не </w:t>
            </w:r>
            <w:r>
              <w:rPr>
                <w:rFonts w:ascii="Times New Roman" w:hAnsi="Times New Roman"/>
                <w:sz w:val="24"/>
              </w:rPr>
              <w:t>осущес</w:t>
            </w:r>
            <w:r>
              <w:rPr>
                <w:rFonts w:ascii="Times New Roman" w:hAnsi="Times New Roman"/>
                <w:sz w:val="24"/>
              </w:rPr>
              <w:t xml:space="preserve">твляет регулировку нагрузок. Плохо ориентируется в методике преподавания и допускает ошибки в объяснение программного материала.  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Необходимо усилить работу по обеспечению </w:t>
            </w:r>
            <w:r>
              <w:rPr>
                <w:rFonts w:ascii="Times New Roman" w:hAnsi="Times New Roman"/>
                <w:sz w:val="24"/>
              </w:rPr>
              <w:t>обучающихся  спортивной</w:t>
            </w:r>
            <w:r>
              <w:rPr>
                <w:rFonts w:ascii="Times New Roman" w:hAnsi="Times New Roman"/>
                <w:sz w:val="24"/>
              </w:rPr>
              <w:t xml:space="preserve"> формой, спортивной обувью.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Не все учащиеся были включены в работу на уроке.</w:t>
            </w:r>
          </w:p>
          <w:p w14:paraId="C300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Структура урока была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не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четкой,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не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соответствовала типу и целям урока. На каждом этапе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не 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>подводились небольшие выводы. Переход от од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>ного этапа к другому был не грамотно построен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>. Учащиеся работали совмес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>тно с учителем, но не все.</w:t>
            </w:r>
            <w:r>
              <w:rPr>
                <w:rFonts w:ascii="Times New Roman" w:hAnsi="Times New Roman"/>
                <w:color w:val="252525"/>
                <w:sz w:val="24"/>
                <w:highlight w:val="white"/>
              </w:rPr>
              <w:t xml:space="preserve"> 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В процессе урока не было индивидуального подхода к каждому ученику. 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252525"/>
                <w:sz w:val="24"/>
                <w:highlight w:val="white"/>
              </w:rPr>
            </w:pP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</w:p>
        </w:tc>
      </w:tr>
    </w:tbl>
    <w:p w14:paraId="CE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CF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0000000">
      <w:pPr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Посещение</w:t>
      </w:r>
      <w:r>
        <w:rPr>
          <w:rFonts w:ascii="Times New Roman" w:hAnsi="Times New Roman"/>
          <w:sz w:val="24"/>
        </w:rPr>
        <w:t xml:space="preserve"> внеклассных мероприятий </w:t>
      </w:r>
    </w:p>
    <w:p w14:paraId="D1000000">
      <w:pPr>
        <w:spacing w:after="0" w:line="240" w:lineRule="auto"/>
        <w:ind w:firstLine="0" w:left="720"/>
        <w:rPr>
          <w:rFonts w:ascii="Times New Roman" w:hAnsi="Times New Roman"/>
          <w:sz w:val="24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70"/>
        <w:gridCol w:w="2154"/>
        <w:gridCol w:w="5198"/>
        <w:gridCol w:w="7482"/>
      </w:tblGrid>
      <w:tr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посещения 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занятия</w:t>
            </w:r>
          </w:p>
        </w:tc>
        <w:tc>
          <w:tcPr>
            <w:tcW w:type="dxa" w:w="7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мероприятия</w:t>
            </w:r>
          </w:p>
        </w:tc>
      </w:tr>
      <w:tr>
        <w:trPr>
          <w:trHeight w:hRule="atLeast" w:val="70"/>
        </w:trPr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pStyle w:val="Style_5"/>
              <w:spacing w:after="0" w:before="0"/>
              <w:ind/>
              <w:jc w:val="both"/>
              <w:rPr>
                <w:color w:val="000000"/>
              </w:rPr>
            </w:pPr>
          </w:p>
        </w:tc>
      </w:tr>
      <w:tr>
        <w:trPr>
          <w:trHeight w:hRule="atLeast" w:val="70"/>
        </w:trPr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pStyle w:val="Style_5"/>
              <w:spacing w:after="0" w:before="0"/>
              <w:ind/>
              <w:jc w:val="both"/>
              <w:rPr>
                <w:color w:val="000000"/>
              </w:rPr>
            </w:pPr>
          </w:p>
        </w:tc>
      </w:tr>
    </w:tbl>
    <w:p w14:paraId="DE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F000000">
      <w:pPr>
        <w:pStyle w:val="Style_6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Проведено консультаций по работе с школьной документацией и по организации образовательного процесса </w:t>
      </w:r>
    </w:p>
    <w:p w14:paraId="E0000000">
      <w:pPr>
        <w:spacing w:after="0" w:line="240" w:lineRule="auto"/>
        <w:ind w:firstLine="0" w:left="720"/>
        <w:rPr>
          <w:rFonts w:ascii="Times New Roman" w:hAnsi="Times New Roman"/>
          <w:sz w:val="24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06"/>
        <w:gridCol w:w="13898"/>
      </w:tblGrid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Тематика консультаций и бесед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.09.24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Корректировка КТП  по предметам и </w:t>
            </w:r>
            <w:r>
              <w:rPr>
                <w:rFonts w:ascii="Times New Roman" w:hAnsi="Times New Roman"/>
                <w:sz w:val="24"/>
              </w:rPr>
              <w:t>требования к разработке</w:t>
            </w:r>
            <w:r>
              <w:rPr>
                <w:rFonts w:ascii="Times New Roman" w:hAnsi="Times New Roman"/>
                <w:sz w:val="24"/>
              </w:rPr>
              <w:t xml:space="preserve"> технологической карты урока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Знакомство с учебно-методическим комплектом и рекомендации по использованию методических разработок на уроках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.09.24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Инструктаж по работе с электронным журналом</w:t>
            </w:r>
            <w:r>
              <w:rPr>
                <w:rFonts w:ascii="Times New Roman" w:hAnsi="Times New Roman"/>
                <w:sz w:val="24"/>
              </w:rPr>
              <w:t>. Введение оценочной системы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</w:t>
            </w:r>
            <w:r>
              <w:rPr>
                <w:rFonts w:ascii="Times New Roman" w:hAnsi="Times New Roman"/>
                <w:sz w:val="24"/>
              </w:rPr>
              <w:t>.2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ритерии оценивания на уроках </w:t>
            </w:r>
            <w:r>
              <w:rPr>
                <w:rFonts w:ascii="Times New Roman" w:hAnsi="Times New Roman"/>
                <w:sz w:val="24"/>
              </w:rPr>
              <w:t>английского языка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.1</w:t>
            </w:r>
            <w:r>
              <w:rPr>
                <w:rFonts w:ascii="Times New Roman" w:hAnsi="Times New Roman"/>
                <w:sz w:val="24"/>
              </w:rPr>
              <w:t>0.24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Подведение итогов за 1 </w:t>
            </w:r>
            <w:r>
              <w:rPr>
                <w:rFonts w:ascii="Times New Roman" w:hAnsi="Times New Roman"/>
                <w:sz w:val="24"/>
              </w:rPr>
              <w:t>четверть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1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2010000">
      <w:pPr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Краткий обзор профессиональных успехов и затруднений молодого специалиста: </w:t>
      </w:r>
    </w:p>
    <w:p w14:paraId="03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4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Наставник _______________________________/ ____________________________</w:t>
      </w:r>
    </w:p>
    <w:p w14:paraId="05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6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Молодой специалист______________________</w:t>
      </w:r>
      <w:r>
        <w:rPr>
          <w:rFonts w:ascii="Times New Roman" w:hAnsi="Times New Roman"/>
          <w:sz w:val="24"/>
        </w:rPr>
        <w:t>_/ ____________________________</w:t>
      </w:r>
    </w:p>
    <w:sectPr>
      <w:pgSz w:h="11906" w:orient="landscape" w:w="16838"/>
      <w:pgMar w:bottom="707" w:footer="708" w:gutter="0" w:header="708" w:left="567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1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5" w:type="paragraph">
    <w:name w:val="c2"/>
    <w:basedOn w:val="Style_7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c2"/>
    <w:basedOn w:val="Style_7_ch"/>
    <w:link w:val="Style_5"/>
    <w:rPr>
      <w:rFonts w:ascii="Times New Roman" w:hAnsi="Times New Roman"/>
      <w:sz w:val="24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7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7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7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c3"/>
    <w:basedOn w:val="Style_15"/>
    <w:link w:val="Style_22_ch"/>
  </w:style>
  <w:style w:styleId="Style_22_ch" w:type="character">
    <w:name w:val="c3"/>
    <w:basedOn w:val="Style_15_ch"/>
    <w:link w:val="Style_22"/>
  </w:style>
  <w:style w:styleId="Style_4" w:type="paragraph">
    <w:name w:val="No Spacing"/>
    <w:link w:val="Style_4_ch"/>
    <w:pPr>
      <w:spacing w:after="0" w:line="240" w:lineRule="auto"/>
      <w:ind/>
    </w:pPr>
  </w:style>
  <w:style w:styleId="Style_4_ch" w:type="character">
    <w:name w:val="No Spacing"/>
    <w:link w:val="Style_4"/>
  </w:style>
  <w:style w:styleId="Style_23" w:type="paragraph">
    <w:name w:val="toc 9"/>
    <w:next w:val="Style_7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7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7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7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7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7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7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6" w:type="paragraph">
    <w:name w:val="List Paragraph"/>
    <w:basedOn w:val="Style_7"/>
    <w:link w:val="Style_6_ch"/>
    <w:pPr>
      <w:ind w:firstLine="0" w:left="720"/>
      <w:contextualSpacing w:val="1"/>
    </w:pPr>
  </w:style>
  <w:style w:styleId="Style_6_ch" w:type="character">
    <w:name w:val="List Paragraph"/>
    <w:basedOn w:val="Style_7_ch"/>
    <w:link w:val="Style_6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3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styleId="Style_2" w:type="table">
    <w:name w:val="Сетка таблицы светлая1"/>
    <w:basedOn w:val="Style_3"/>
    <w:pPr>
      <w:spacing w:after="0" w:line="240" w:lineRule="auto"/>
      <w:ind/>
    </w:pPr>
    <w:tblPr>
      <w:tblBorders>
        <w:top w:sz="4" w:themeColor="background1" w:themeShade="BF" w:val="single"/>
        <w:left w:sz="4" w:themeColor="background1" w:themeShade="BF" w:val="single"/>
        <w:bottom w:sz="4" w:themeColor="background1" w:themeShade="BF" w:val="single"/>
        <w:right w:sz="4" w:themeColor="background1" w:themeShade="BF" w:val="single"/>
        <w:insideH w:sz="4" w:themeColor="background1" w:themeShade="BF" w:val="single"/>
        <w:insideV w:sz="4" w:themeColor="background1" w:themeShade="BF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2024-11-06T13:17:20Z</dcterms:modified>
</cp:coreProperties>
</file>